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E5" w:rsidRDefault="00852FFE">
      <w:bookmarkStart w:id="0" w:name="_GoBack"/>
      <w:bookmarkEnd w:id="0"/>
      <w:r>
        <w:rPr>
          <w:b/>
        </w:rPr>
        <w:t>THE MUSEUM OF RUSSIAN ICONS</w:t>
      </w:r>
      <w:r>
        <w:br/>
        <w:t xml:space="preserve">203 Union Street, Clinton, MA 01510 | </w:t>
      </w:r>
      <w:hyperlink r:id="rId5">
        <w:r>
          <w:rPr>
            <w:color w:val="0563C1"/>
            <w:u w:val="single"/>
          </w:rPr>
          <w:t>www.museumofrussianicons.org</w:t>
        </w:r>
      </w:hyperlink>
      <w:r>
        <w:br/>
        <w:t xml:space="preserve">Nina Berger, Public Relations | </w:t>
      </w:r>
      <w:hyperlink r:id="rId6">
        <w:r>
          <w:rPr>
            <w:color w:val="0563C1"/>
            <w:u w:val="single"/>
          </w:rPr>
          <w:t>ninajberger@gmail.com</w:t>
        </w:r>
      </w:hyperlink>
      <w:r>
        <w:rPr>
          <w:color w:val="0563C1"/>
          <w:u w:val="single"/>
        </w:rPr>
        <w:t xml:space="preserve"> | 617.543.1595</w:t>
      </w:r>
      <w:r>
        <w:rPr>
          <w:noProof/>
        </w:rPr>
        <w:drawing>
          <wp:anchor distT="0" distB="0" distL="114300" distR="114300" simplePos="0" relativeHeight="251658240" behindDoc="0" locked="0" layoutInCell="1" hidden="0" allowOverlap="1">
            <wp:simplePos x="0" y="0"/>
            <wp:positionH relativeFrom="column">
              <wp:posOffset>4314</wp:posOffset>
            </wp:positionH>
            <wp:positionV relativeFrom="paragraph">
              <wp:posOffset>407</wp:posOffset>
            </wp:positionV>
            <wp:extent cx="681487" cy="1063533"/>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81487" cy="1063533"/>
                    </a:xfrm>
                    <a:prstGeom prst="rect">
                      <a:avLst/>
                    </a:prstGeom>
                    <a:ln/>
                  </pic:spPr>
                </pic:pic>
              </a:graphicData>
            </a:graphic>
          </wp:anchor>
        </w:drawing>
      </w:r>
    </w:p>
    <w:p w:rsidR="00316CE5" w:rsidRDefault="00852FFE">
      <w:r>
        <w:t xml:space="preserve">Mary Delaney, Marketing Director | </w:t>
      </w:r>
      <w:hyperlink r:id="rId8">
        <w:r>
          <w:rPr>
            <w:color w:val="0563C1"/>
            <w:u w:val="single"/>
          </w:rPr>
          <w:t>mdelaney@museumofrussianicons.org</w:t>
        </w:r>
      </w:hyperlink>
      <w:r>
        <w:t xml:space="preserve"> | 978.598.5000 x111</w:t>
      </w:r>
    </w:p>
    <w:p w:rsidR="00316CE5" w:rsidRDefault="00316CE5"/>
    <w:p w:rsidR="00316CE5" w:rsidRDefault="00316CE5"/>
    <w:p w:rsidR="00316CE5" w:rsidRDefault="00316CE5"/>
    <w:p w:rsidR="00316CE5" w:rsidRDefault="00852FFE">
      <w:pPr>
        <w:spacing w:line="276" w:lineRule="auto"/>
        <w:rPr>
          <w:rFonts w:ascii="Gill Sans" w:eastAsia="Gill Sans" w:hAnsi="Gill Sans" w:cs="Gill Sans"/>
          <w:b/>
          <w:color w:val="C00000"/>
        </w:rPr>
      </w:pPr>
      <w:r>
        <w:rPr>
          <w:rFonts w:ascii="Gill Sans" w:eastAsia="Gill Sans" w:hAnsi="Gill Sans" w:cs="Gill Sans"/>
          <w:b/>
          <w:color w:val="C00000"/>
        </w:rPr>
        <w:t>FOR IMMEDIATE RELEASE</w:t>
      </w:r>
    </w:p>
    <w:p w:rsidR="00316CE5" w:rsidRDefault="00316CE5">
      <w:pPr>
        <w:spacing w:line="276" w:lineRule="auto"/>
        <w:rPr>
          <w:rFonts w:ascii="Gill Sans" w:eastAsia="Gill Sans" w:hAnsi="Gill Sans" w:cs="Gill Sans"/>
          <w:b/>
          <w:color w:val="222222"/>
        </w:rPr>
      </w:pPr>
    </w:p>
    <w:p w:rsidR="00316CE5" w:rsidRDefault="00852FFE">
      <w:pPr>
        <w:spacing w:line="276" w:lineRule="auto"/>
        <w:rPr>
          <w:rFonts w:ascii="Gill Sans" w:eastAsia="Gill Sans" w:hAnsi="Gill Sans" w:cs="Gill Sans"/>
          <w:b/>
          <w:color w:val="222222"/>
        </w:rPr>
      </w:pPr>
      <w:r>
        <w:rPr>
          <w:rFonts w:ascii="Gill Sans" w:eastAsia="Gill Sans" w:hAnsi="Gill Sans" w:cs="Gill Sans"/>
          <w:b/>
          <w:color w:val="222222"/>
        </w:rPr>
        <w:t xml:space="preserve">The Museum of Russian Icons presents </w:t>
      </w:r>
      <w:r>
        <w:rPr>
          <w:rFonts w:ascii="Gill Sans" w:eastAsia="Gill Sans" w:hAnsi="Gill Sans" w:cs="Gill Sans"/>
          <w:b/>
          <w:i/>
          <w:color w:val="222222"/>
        </w:rPr>
        <w:t>Images of Atheism: The Soviet Assault on Rel</w:t>
      </w:r>
      <w:r>
        <w:rPr>
          <w:rFonts w:ascii="Gill Sans" w:eastAsia="Gill Sans" w:hAnsi="Gill Sans" w:cs="Gill Sans"/>
          <w:b/>
          <w:i/>
          <w:color w:val="222222"/>
        </w:rPr>
        <w:t>igion,</w:t>
      </w:r>
      <w:r>
        <w:rPr>
          <w:rFonts w:ascii="Gill Sans" w:eastAsia="Gill Sans" w:hAnsi="Gill Sans" w:cs="Gill Sans"/>
          <w:b/>
          <w:color w:val="222222"/>
        </w:rPr>
        <w:t xml:space="preserve"> May 5 – October 2, 2022</w:t>
      </w:r>
    </w:p>
    <w:p w:rsidR="00316CE5" w:rsidRDefault="00316CE5">
      <w:pPr>
        <w:shd w:val="clear" w:color="auto" w:fill="FFFFFF"/>
        <w:spacing w:line="276" w:lineRule="auto"/>
        <w:jc w:val="center"/>
        <w:rPr>
          <w:rFonts w:ascii="Gill Sans" w:eastAsia="Gill Sans" w:hAnsi="Gill Sans" w:cs="Gill Sans"/>
          <w:b/>
          <w:color w:val="000000"/>
        </w:rPr>
      </w:pP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b/>
          <w:color w:val="000000"/>
        </w:rPr>
        <w:t xml:space="preserve">CLINTON, MA </w:t>
      </w:r>
      <w:r>
        <w:rPr>
          <w:rFonts w:ascii="Gill Sans" w:eastAsia="Gill Sans" w:hAnsi="Gill Sans" w:cs="Gill Sans"/>
          <w:color w:val="000000"/>
        </w:rPr>
        <w:t xml:space="preserve">– </w:t>
      </w:r>
      <w:r>
        <w:rPr>
          <w:rFonts w:ascii="Gill Sans" w:eastAsia="Gill Sans" w:hAnsi="Gill Sans" w:cs="Gill Sans"/>
        </w:rPr>
        <w:t xml:space="preserve">The Museum of Russian Icons presents </w:t>
      </w:r>
      <w:r>
        <w:rPr>
          <w:rFonts w:ascii="Gill Sans" w:eastAsia="Gill Sans" w:hAnsi="Gill Sans" w:cs="Gill Sans"/>
          <w:i/>
        </w:rPr>
        <w:t>Images of Atheism: The Soviet Assault on Religion,</w:t>
      </w:r>
      <w:r>
        <w:rPr>
          <w:rFonts w:ascii="Gill Sans" w:eastAsia="Gill Sans" w:hAnsi="Gill Sans" w:cs="Gill Sans"/>
        </w:rPr>
        <w:t xml:space="preserve"> May 5 – October 2, 2022, an exhibition exploring the role of visual propaganda in the Communist Party’s seven-decade war against religion. </w:t>
      </w:r>
    </w:p>
    <w:p w:rsidR="00316CE5" w:rsidRDefault="00316CE5">
      <w:pPr>
        <w:shd w:val="clear" w:color="auto" w:fill="FFFFFF"/>
        <w:spacing w:line="276" w:lineRule="auto"/>
        <w:rPr>
          <w:rFonts w:ascii="Gill Sans" w:eastAsia="Gill Sans" w:hAnsi="Gill Sans" w:cs="Gill Sans"/>
        </w:rPr>
      </w:pP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rPr>
        <w:t xml:space="preserve">Karl Marx’s dictum that “Religion is the opium of the people” permeated official culture and everyday life in the </w:t>
      </w:r>
      <w:r>
        <w:rPr>
          <w:rFonts w:ascii="Gill Sans" w:eastAsia="Gill Sans" w:hAnsi="Gill Sans" w:cs="Gill Sans"/>
        </w:rPr>
        <w:t xml:space="preserve">former USSR. Beginning in the early 1920s, the Soviet state waged an aggressive media campaign against religion and its institutions, blitzing the population with a steady stream of visually persuasive graphic materials. </w:t>
      </w:r>
    </w:p>
    <w:p w:rsidR="00316CE5" w:rsidRDefault="00852FFE">
      <w:pPr>
        <w:shd w:val="clear" w:color="auto" w:fill="FFFFFF"/>
        <w:spacing w:line="276" w:lineRule="auto"/>
        <w:rPr>
          <w:rFonts w:ascii="Gill Sans" w:eastAsia="Gill Sans" w:hAnsi="Gill Sans" w:cs="Gill Sans"/>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182880</wp:posOffset>
            </wp:positionV>
            <wp:extent cx="2368296" cy="3383280"/>
            <wp:effectExtent l="0" t="0" r="0" b="0"/>
            <wp:wrapSquare wrapText="bothSides" distT="0" distB="0" distL="114300" distR="114300"/>
            <wp:docPr id="3" name="image1.jpg" descr="A book cover with a cartoon charac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book cover with a cartoon character&#10;&#10;Description automatically generated with low confidence"/>
                    <pic:cNvPicPr preferRelativeResize="0"/>
                  </pic:nvPicPr>
                  <pic:blipFill>
                    <a:blip r:embed="rId9"/>
                    <a:srcRect/>
                    <a:stretch>
                      <a:fillRect/>
                    </a:stretch>
                  </pic:blipFill>
                  <pic:spPr>
                    <a:xfrm>
                      <a:off x="0" y="0"/>
                      <a:ext cx="2368296" cy="3383280"/>
                    </a:xfrm>
                    <a:prstGeom prst="rect">
                      <a:avLst/>
                    </a:prstGeom>
                    <a:ln/>
                  </pic:spPr>
                </pic:pic>
              </a:graphicData>
            </a:graphic>
          </wp:anchor>
        </w:drawing>
      </w: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rPr>
        <w:t xml:space="preserve">With their eye-catching design, </w:t>
      </w:r>
      <w:r>
        <w:rPr>
          <w:rFonts w:ascii="Gill Sans" w:eastAsia="Gill Sans" w:hAnsi="Gill Sans" w:cs="Gill Sans"/>
        </w:rPr>
        <w:t>strident slogans, and stereotyped characters, the posters and publications of Soviet atheism demonized the world’s religions and jeered at those who practiced them. Above all, they appealed to young people by promising a new world of abundance and moral va</w:t>
      </w:r>
      <w:r>
        <w:rPr>
          <w:rFonts w:ascii="Gill Sans" w:eastAsia="Gill Sans" w:hAnsi="Gill Sans" w:cs="Gill Sans"/>
        </w:rPr>
        <w:t>lues replacing the superstitions and injustices of the past. Intended mainly for domestic consumption, this remarkable campaign to eradicate faith is among the least known aspects of Soviet visual culture. </w:t>
      </w: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rPr>
        <w:t> </w:t>
      </w: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rPr>
        <w:t>The exhibition, curated by Dr. Wendy Salmond, s</w:t>
      </w:r>
      <w:r>
        <w:rPr>
          <w:rFonts w:ascii="Gill Sans" w:eastAsia="Gill Sans" w:hAnsi="Gill Sans" w:cs="Gill Sans"/>
        </w:rPr>
        <w:t xml:space="preserve">hows the shifting strategies deployed in the Soviet war on religion, at times appealing to science and reason, at others stoking fear and resentment, or exposing individual expressions of faith to ridicule. </w:t>
      </w:r>
    </w:p>
    <w:p w:rsidR="00316CE5" w:rsidRDefault="00316CE5">
      <w:pPr>
        <w:shd w:val="clear" w:color="auto" w:fill="FFFFFF"/>
        <w:spacing w:line="276" w:lineRule="auto"/>
        <w:rPr>
          <w:rFonts w:ascii="Gill Sans" w:eastAsia="Gill Sans" w:hAnsi="Gill Sans" w:cs="Gill Sans"/>
        </w:rPr>
      </w:pP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rPr>
        <w:t>Among the exhibit’s highlights are a virtual “G</w:t>
      </w:r>
      <w:r>
        <w:rPr>
          <w:rFonts w:ascii="Gill Sans" w:eastAsia="Gill Sans" w:hAnsi="Gill Sans" w:cs="Gill Sans"/>
        </w:rPr>
        <w:t xml:space="preserve">odless Corner” showing how atheist materials were to replace icons in the public space; a rare portfolio of antireligious </w:t>
      </w:r>
      <w:r>
        <w:rPr>
          <w:rFonts w:ascii="Gill Sans" w:eastAsia="Gill Sans" w:hAnsi="Gill Sans" w:cs="Gill Sans"/>
        </w:rPr>
        <w:lastRenderedPageBreak/>
        <w:t>alphabet cards targeting school children; and posters from the Brezhnev era meant to stem the growing religiosity of Soviet citizens a</w:t>
      </w:r>
      <w:r>
        <w:rPr>
          <w:rFonts w:ascii="Gill Sans" w:eastAsia="Gill Sans" w:hAnsi="Gill Sans" w:cs="Gill Sans"/>
        </w:rPr>
        <w:t>s communism approached its end. Uniting the images from across this seventy-year span is a visual language of right and wrong, us and others, whose coercive power can still be felt today. </w:t>
      </w:r>
    </w:p>
    <w:p w:rsidR="00316CE5" w:rsidRDefault="00316CE5">
      <w:pPr>
        <w:shd w:val="clear" w:color="auto" w:fill="FFFFFF"/>
        <w:spacing w:line="276" w:lineRule="auto"/>
        <w:rPr>
          <w:rFonts w:ascii="Gill Sans" w:eastAsia="Gill Sans" w:hAnsi="Gill Sans" w:cs="Gill Sans"/>
        </w:rPr>
      </w:pPr>
    </w:p>
    <w:p w:rsidR="00316CE5" w:rsidRDefault="00852FFE">
      <w:pPr>
        <w:shd w:val="clear" w:color="auto" w:fill="FFFFFF"/>
        <w:spacing w:line="276" w:lineRule="auto"/>
        <w:rPr>
          <w:rFonts w:ascii="Gill Sans" w:eastAsia="Gill Sans" w:hAnsi="Gill Sans" w:cs="Gill Sans"/>
          <w:b/>
          <w:color w:val="C00000"/>
        </w:rPr>
      </w:pPr>
      <w:r>
        <w:rPr>
          <w:rFonts w:ascii="Gill Sans" w:eastAsia="Gill Sans" w:hAnsi="Gill Sans" w:cs="Gill Sans"/>
          <w:b/>
          <w:color w:val="C00000"/>
        </w:rPr>
        <w:t>ABOUT THE CURATOR</w:t>
      </w:r>
    </w:p>
    <w:p w:rsidR="00316CE5" w:rsidRDefault="00316CE5">
      <w:pPr>
        <w:shd w:val="clear" w:color="auto" w:fill="FFFFFF"/>
        <w:spacing w:line="276" w:lineRule="auto"/>
        <w:rPr>
          <w:rFonts w:ascii="Gill Sans" w:eastAsia="Gill Sans" w:hAnsi="Gill Sans" w:cs="Gill Sans"/>
          <w:b/>
        </w:rPr>
      </w:pP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b/>
        </w:rPr>
        <w:t xml:space="preserve">Dr. Wendy Salmond, </w:t>
      </w:r>
      <w:r>
        <w:rPr>
          <w:rFonts w:ascii="Gill Sans" w:eastAsia="Gill Sans" w:hAnsi="Gill Sans" w:cs="Gill Sans"/>
        </w:rPr>
        <w:t xml:space="preserve">an art history professor at </w:t>
      </w:r>
      <w:r>
        <w:rPr>
          <w:rFonts w:ascii="Gill Sans" w:eastAsia="Gill Sans" w:hAnsi="Gill Sans" w:cs="Gill Sans"/>
        </w:rPr>
        <w:t>Chapman University in Orange, California, is a scholar of Russian and early Soviet art, architecture, and design. She is particularly interested in exploring the intersection of diverse cultural traditions in Russia and in the formation of national identit</w:t>
      </w:r>
      <w:r>
        <w:rPr>
          <w:rFonts w:ascii="Gill Sans" w:eastAsia="Gill Sans" w:hAnsi="Gill Sans" w:cs="Gill Sans"/>
        </w:rPr>
        <w:t xml:space="preserve">y. Dr. Salmond, who received her PhD at the University of Texas at Austin, has been a guest curator of exhibitions at </w:t>
      </w:r>
      <w:proofErr w:type="spellStart"/>
      <w:r>
        <w:rPr>
          <w:rFonts w:ascii="Gill Sans" w:eastAsia="Gill Sans" w:hAnsi="Gill Sans" w:cs="Gill Sans"/>
        </w:rPr>
        <w:t>Hillwood</w:t>
      </w:r>
      <w:proofErr w:type="spellEnd"/>
      <w:r>
        <w:rPr>
          <w:rFonts w:ascii="Gill Sans" w:eastAsia="Gill Sans" w:hAnsi="Gill Sans" w:cs="Gill Sans"/>
        </w:rPr>
        <w:t xml:space="preserve"> Museum and Gardens in Washington DC (</w:t>
      </w:r>
      <w:r>
        <w:rPr>
          <w:rFonts w:ascii="Gill Sans" w:eastAsia="Gill Sans" w:hAnsi="Gill Sans" w:cs="Gill Sans"/>
          <w:i/>
        </w:rPr>
        <w:t>Tradition in Transition: Russian Icons in the Age of the Romanovs</w:t>
      </w:r>
      <w:r>
        <w:rPr>
          <w:rFonts w:ascii="Gill Sans" w:eastAsia="Gill Sans" w:hAnsi="Gill Sans" w:cs="Gill Sans"/>
        </w:rPr>
        <w:t>, 2004) and The New York Pu</w:t>
      </w:r>
      <w:r>
        <w:rPr>
          <w:rFonts w:ascii="Gill Sans" w:eastAsia="Gill Sans" w:hAnsi="Gill Sans" w:cs="Gill Sans"/>
        </w:rPr>
        <w:t>blic Library (</w:t>
      </w:r>
      <w:r>
        <w:rPr>
          <w:rFonts w:ascii="Gill Sans" w:eastAsia="Gill Sans" w:hAnsi="Gill Sans" w:cs="Gill Sans"/>
          <w:i/>
        </w:rPr>
        <w:t>Russia Imagined</w:t>
      </w:r>
      <w:r>
        <w:rPr>
          <w:rFonts w:ascii="Gill Sans" w:eastAsia="Gill Sans" w:hAnsi="Gill Sans" w:cs="Gill Sans"/>
        </w:rPr>
        <w:t>, </w:t>
      </w:r>
      <w:r>
        <w:rPr>
          <w:rFonts w:ascii="Gill Sans" w:eastAsia="Gill Sans" w:hAnsi="Gill Sans" w:cs="Gill Sans"/>
          <w:i/>
        </w:rPr>
        <w:t xml:space="preserve">1825-1925: The Art and Impact of </w:t>
      </w:r>
      <w:proofErr w:type="spellStart"/>
      <w:r>
        <w:rPr>
          <w:rFonts w:ascii="Gill Sans" w:eastAsia="Gill Sans" w:hAnsi="Gill Sans" w:cs="Gill Sans"/>
          <w:i/>
        </w:rPr>
        <w:t>Fedor</w:t>
      </w:r>
      <w:proofErr w:type="spellEnd"/>
      <w:r>
        <w:rPr>
          <w:rFonts w:ascii="Gill Sans" w:eastAsia="Gill Sans" w:hAnsi="Gill Sans" w:cs="Gill Sans"/>
          <w:i/>
        </w:rPr>
        <w:t xml:space="preserve"> </w:t>
      </w:r>
      <w:proofErr w:type="spellStart"/>
      <w:r>
        <w:rPr>
          <w:rFonts w:ascii="Gill Sans" w:eastAsia="Gill Sans" w:hAnsi="Gill Sans" w:cs="Gill Sans"/>
          <w:i/>
        </w:rPr>
        <w:t>Solntsev</w:t>
      </w:r>
      <w:proofErr w:type="spellEnd"/>
      <w:r>
        <w:rPr>
          <w:rFonts w:ascii="Gill Sans" w:eastAsia="Gill Sans" w:hAnsi="Gill Sans" w:cs="Gill Sans"/>
        </w:rPr>
        <w:t>, 2006).  Her publications on Russian art include</w:t>
      </w:r>
      <w:r>
        <w:rPr>
          <w:rFonts w:ascii="Arial" w:eastAsia="Arial" w:hAnsi="Arial" w:cs="Arial"/>
        </w:rPr>
        <w:t> </w:t>
      </w:r>
      <w:r>
        <w:rPr>
          <w:rFonts w:ascii="Gill Sans" w:eastAsia="Gill Sans" w:hAnsi="Gill Sans" w:cs="Gill Sans"/>
          <w:i/>
        </w:rPr>
        <w:t>Arts and Crafts in Late Imperial Russia</w:t>
      </w:r>
      <w:proofErr w:type="gramStart"/>
      <w:r>
        <w:rPr>
          <w:rFonts w:ascii="Gill Sans" w:eastAsia="Gill Sans" w:hAnsi="Gill Sans" w:cs="Gill Sans"/>
        </w:rPr>
        <w:t>,</w:t>
      </w:r>
      <w:r>
        <w:rPr>
          <w:rFonts w:ascii="Arial" w:eastAsia="Arial" w:hAnsi="Arial" w:cs="Arial"/>
        </w:rPr>
        <w:t> </w:t>
      </w:r>
      <w:proofErr w:type="gramEnd"/>
      <w:r>
        <w:rPr>
          <w:rFonts w:ascii="Gill Sans" w:eastAsia="Gill Sans" w:hAnsi="Gill Sans" w:cs="Gill Sans"/>
          <w:i/>
        </w:rPr>
        <w:t>Treasures into Tractors: The Selling of Russia's Cultural Heritage, 1918-1938</w:t>
      </w:r>
      <w:r>
        <w:rPr>
          <w:rFonts w:ascii="Gill Sans" w:eastAsia="Gill Sans" w:hAnsi="Gill Sans" w:cs="Gill Sans"/>
        </w:rPr>
        <w:t>,</w:t>
      </w:r>
      <w:r>
        <w:rPr>
          <w:rFonts w:ascii="Arial" w:eastAsia="Arial" w:hAnsi="Arial" w:cs="Arial"/>
        </w:rPr>
        <w:t> </w:t>
      </w:r>
      <w:r>
        <w:rPr>
          <w:rFonts w:ascii="Gill Sans" w:eastAsia="Gill Sans" w:hAnsi="Gill Sans" w:cs="Gill Sans"/>
          <w:i/>
        </w:rPr>
        <w:t>Traditio</w:t>
      </w:r>
      <w:r>
        <w:rPr>
          <w:rFonts w:ascii="Gill Sans" w:eastAsia="Gill Sans" w:hAnsi="Gill Sans" w:cs="Gill Sans"/>
          <w:i/>
        </w:rPr>
        <w:t>n in Transition: Russian Icons in the Age of the Romanovs</w:t>
      </w:r>
      <w:r>
        <w:rPr>
          <w:rFonts w:ascii="Gill Sans" w:eastAsia="Gill Sans" w:hAnsi="Gill Sans" w:cs="Gill Sans"/>
        </w:rPr>
        <w:t>, and most recently,</w:t>
      </w:r>
      <w:r>
        <w:rPr>
          <w:rFonts w:ascii="Arial" w:eastAsia="Arial" w:hAnsi="Arial" w:cs="Arial"/>
          <w:i/>
        </w:rPr>
        <w:t> </w:t>
      </w:r>
      <w:r>
        <w:rPr>
          <w:rFonts w:ascii="Gill Sans" w:eastAsia="Gill Sans" w:hAnsi="Gill Sans" w:cs="Gill Sans"/>
          <w:i/>
        </w:rPr>
        <w:t>Eternity</w:t>
      </w:r>
      <w:r>
        <w:rPr>
          <w:rFonts w:ascii="Arial" w:eastAsia="Arial" w:hAnsi="Arial" w:cs="Arial"/>
          <w:i/>
        </w:rPr>
        <w:t> </w:t>
      </w:r>
      <w:r>
        <w:rPr>
          <w:rFonts w:ascii="Gill Sans" w:eastAsia="Gill Sans" w:hAnsi="Gill Sans" w:cs="Gill Sans"/>
          <w:i/>
        </w:rPr>
        <w:t>in Low Earth Orbit: Icons on the International Space Station</w:t>
      </w:r>
      <w:r>
        <w:rPr>
          <w:rFonts w:ascii="Gill Sans" w:eastAsia="Gill Sans" w:hAnsi="Gill Sans" w:cs="Gill Sans"/>
        </w:rPr>
        <w:t>.  She is the editor of the</w:t>
      </w:r>
      <w:r>
        <w:rPr>
          <w:rFonts w:ascii="Arial" w:eastAsia="Arial" w:hAnsi="Arial" w:cs="Arial"/>
        </w:rPr>
        <w:t> </w:t>
      </w:r>
      <w:r>
        <w:rPr>
          <w:rFonts w:ascii="Gill Sans" w:eastAsia="Gill Sans" w:hAnsi="Gill Sans" w:cs="Gill Sans"/>
          <w:i/>
        </w:rPr>
        <w:t>Journal of Icon Studies</w:t>
      </w:r>
      <w:r>
        <w:rPr>
          <w:rFonts w:ascii="Gill Sans" w:eastAsia="Gill Sans" w:hAnsi="Gill Sans" w:cs="Gill Sans"/>
        </w:rPr>
        <w:t>, published by the Museum of Russian Icons.</w:t>
      </w:r>
      <w:r>
        <w:rPr>
          <w:rFonts w:ascii="Arial" w:eastAsia="Arial" w:hAnsi="Arial" w:cs="Arial"/>
        </w:rPr>
        <w:t> </w:t>
      </w:r>
      <w:r>
        <w:rPr>
          <w:rFonts w:ascii="Gill Sans" w:eastAsia="Gill Sans" w:hAnsi="Gill Sans" w:cs="Gill Sans"/>
        </w:rPr>
        <w:t>Her current book project is</w:t>
      </w:r>
      <w:r>
        <w:rPr>
          <w:rFonts w:ascii="Arial" w:eastAsia="Arial" w:hAnsi="Arial" w:cs="Arial"/>
        </w:rPr>
        <w:t> </w:t>
      </w:r>
      <w:r>
        <w:rPr>
          <w:rFonts w:ascii="Gill Sans" w:eastAsia="Gill Sans" w:hAnsi="Gill Sans" w:cs="Gill Sans"/>
          <w:i/>
        </w:rPr>
        <w:t>Russian Icons in America. The Fate of Orthodox Painting, 1917-</w:t>
      </w:r>
      <w:r>
        <w:rPr>
          <w:rFonts w:ascii="Gill Sans" w:eastAsia="Gill Sans" w:hAnsi="Gill Sans" w:cs="Gill Sans"/>
        </w:rPr>
        <w:t>39.</w:t>
      </w:r>
      <w:r>
        <w:rPr>
          <w:rFonts w:ascii="Arial" w:eastAsia="Arial" w:hAnsi="Arial" w:cs="Arial"/>
        </w:rPr>
        <w:t> </w:t>
      </w:r>
      <w:r>
        <w:rPr>
          <w:rFonts w:ascii="Gill Sans" w:eastAsia="Gill Sans" w:hAnsi="Gill Sans" w:cs="Gill Sans"/>
        </w:rPr>
        <w:t> </w:t>
      </w:r>
    </w:p>
    <w:p w:rsidR="00316CE5" w:rsidRDefault="00316CE5">
      <w:pPr>
        <w:shd w:val="clear" w:color="auto" w:fill="FFFFFF"/>
        <w:spacing w:line="276" w:lineRule="auto"/>
        <w:rPr>
          <w:rFonts w:ascii="Gill Sans" w:eastAsia="Gill Sans" w:hAnsi="Gill Sans" w:cs="Gill Sans"/>
        </w:rPr>
      </w:pPr>
    </w:p>
    <w:p w:rsidR="00316CE5" w:rsidRDefault="00852FFE">
      <w:pPr>
        <w:shd w:val="clear" w:color="auto" w:fill="FFFFFF"/>
        <w:spacing w:line="276" w:lineRule="auto"/>
        <w:rPr>
          <w:rFonts w:ascii="Gill Sans" w:eastAsia="Gill Sans" w:hAnsi="Gill Sans" w:cs="Gill Sans"/>
          <w:color w:val="C00000"/>
        </w:rPr>
      </w:pPr>
      <w:r>
        <w:rPr>
          <w:rFonts w:ascii="Gill Sans" w:eastAsia="Gill Sans" w:hAnsi="Gill Sans" w:cs="Gill Sans"/>
          <w:b/>
          <w:color w:val="C00000"/>
        </w:rPr>
        <w:t>EXHIBITIONS CURRENTLY ON VIEW</w:t>
      </w: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rPr>
        <w:t> </w:t>
      </w:r>
    </w:p>
    <w:p w:rsidR="00316CE5" w:rsidRDefault="00852FFE">
      <w:pPr>
        <w:shd w:val="clear" w:color="auto" w:fill="FFFFFF"/>
        <w:spacing w:line="276" w:lineRule="auto"/>
        <w:rPr>
          <w:rFonts w:ascii="Gill Sans" w:eastAsia="Gill Sans" w:hAnsi="Gill Sans" w:cs="Gill Sans"/>
          <w:i/>
        </w:rPr>
      </w:pPr>
      <w:r>
        <w:rPr>
          <w:rFonts w:ascii="Gill Sans" w:eastAsia="Gill Sans" w:hAnsi="Gill Sans" w:cs="Gill Sans"/>
          <w:b/>
          <w:i/>
        </w:rPr>
        <w:t>Icons for Our Time: Orthodox Art from Around the World</w:t>
      </w: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b/>
        </w:rPr>
        <w:t>Through April 3, 2022</w:t>
      </w: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rPr>
        <w:t> </w:t>
      </w: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i/>
        </w:rPr>
        <w:t>Icons for Our Time,</w:t>
      </w:r>
      <w:r>
        <w:rPr>
          <w:rFonts w:ascii="Gill Sans" w:eastAsia="Gill Sans" w:hAnsi="Gill Sans" w:cs="Gill Sans"/>
        </w:rPr>
        <w:t xml:space="preserve"> guest curated by Dr. Clemena Antonova, celebrates the fifteenth anniversary of the Museum’s founding with an exhibition of fifteen icons by some of the most important contemporary icon painters from around the globe. New works by artists </w:t>
      </w:r>
      <w:proofErr w:type="gramStart"/>
      <w:r>
        <w:rPr>
          <w:rFonts w:ascii="Gill Sans" w:eastAsia="Gill Sans" w:hAnsi="Gill Sans" w:cs="Gill Sans"/>
        </w:rPr>
        <w:t>from</w:t>
      </w:r>
      <w:proofErr w:type="gramEnd"/>
      <w:r>
        <w:rPr>
          <w:rFonts w:ascii="Gill Sans" w:eastAsia="Gill Sans" w:hAnsi="Gill Sans" w:cs="Gill Sans"/>
        </w:rPr>
        <w:t xml:space="preserve"> Armenia, Bel</w:t>
      </w:r>
      <w:r>
        <w:rPr>
          <w:rFonts w:ascii="Gill Sans" w:eastAsia="Gill Sans" w:hAnsi="Gill Sans" w:cs="Gill Sans"/>
        </w:rPr>
        <w:t>arus, Bulgaria, Cyprus, Egypt, Georgia, Greece, Japan, Montenegro, Russia, Serbia, the UK and the US have been specially commissioned for this anniversary exhibition. In addition to engaging audiences visually, the exhibition offers a multi-sensory experie</w:t>
      </w:r>
      <w:r>
        <w:rPr>
          <w:rFonts w:ascii="Gill Sans" w:eastAsia="Gill Sans" w:hAnsi="Gill Sans" w:cs="Gill Sans"/>
        </w:rPr>
        <w:t>nce for visitors to explore the icon tradition in a recreated sacred space unique to each icon’s country of origin.</w:t>
      </w:r>
    </w:p>
    <w:p w:rsidR="00316CE5" w:rsidRDefault="00316CE5">
      <w:pPr>
        <w:shd w:val="clear" w:color="auto" w:fill="FFFFFF"/>
        <w:spacing w:line="276" w:lineRule="auto"/>
        <w:rPr>
          <w:rFonts w:ascii="Gill Sans" w:eastAsia="Gill Sans" w:hAnsi="Gill Sans" w:cs="Gill Sans"/>
          <w:b/>
          <w:i/>
        </w:rPr>
      </w:pPr>
    </w:p>
    <w:p w:rsidR="00316CE5" w:rsidRDefault="00852FFE">
      <w:pPr>
        <w:shd w:val="clear" w:color="auto" w:fill="FFFFFF"/>
        <w:spacing w:line="276" w:lineRule="auto"/>
        <w:rPr>
          <w:rFonts w:ascii="Gill Sans" w:eastAsia="Gill Sans" w:hAnsi="Gill Sans" w:cs="Gill Sans"/>
          <w:b/>
          <w:i/>
        </w:rPr>
      </w:pPr>
      <w:r>
        <w:rPr>
          <w:rFonts w:ascii="Gill Sans" w:eastAsia="Gill Sans" w:hAnsi="Gill Sans" w:cs="Gill Sans"/>
          <w:b/>
          <w:i/>
        </w:rPr>
        <w:t>Tea is for Tradition</w:t>
      </w:r>
    </w:p>
    <w:p w:rsidR="00316CE5" w:rsidRDefault="00852FFE">
      <w:pPr>
        <w:shd w:val="clear" w:color="auto" w:fill="FFFFFF"/>
        <w:spacing w:line="276" w:lineRule="auto"/>
        <w:rPr>
          <w:rFonts w:ascii="Gill Sans" w:eastAsia="Gill Sans" w:hAnsi="Gill Sans" w:cs="Gill Sans"/>
          <w:b/>
        </w:rPr>
      </w:pPr>
      <w:r>
        <w:rPr>
          <w:rFonts w:ascii="Gill Sans" w:eastAsia="Gill Sans" w:hAnsi="Gill Sans" w:cs="Gill Sans"/>
          <w:b/>
        </w:rPr>
        <w:t>Through October 2, 2022</w:t>
      </w:r>
    </w:p>
    <w:p w:rsidR="00316CE5" w:rsidRDefault="00316CE5">
      <w:pPr>
        <w:shd w:val="clear" w:color="auto" w:fill="FFFFFF"/>
        <w:spacing w:line="276" w:lineRule="auto"/>
        <w:rPr>
          <w:rFonts w:ascii="Gill Sans" w:eastAsia="Gill Sans" w:hAnsi="Gill Sans" w:cs="Gill Sans"/>
        </w:rPr>
      </w:pPr>
    </w:p>
    <w:p w:rsidR="00316CE5" w:rsidRDefault="00852FFE">
      <w:pPr>
        <w:shd w:val="clear" w:color="auto" w:fill="FFFFFF"/>
        <w:spacing w:line="276" w:lineRule="auto"/>
        <w:rPr>
          <w:rFonts w:ascii="Gill Sans" w:eastAsia="Gill Sans" w:hAnsi="Gill Sans" w:cs="Gill Sans"/>
        </w:rPr>
      </w:pPr>
      <w:r>
        <w:rPr>
          <w:rFonts w:ascii="Gill Sans" w:eastAsia="Gill Sans" w:hAnsi="Gill Sans" w:cs="Gill Sans"/>
        </w:rPr>
        <w:lastRenderedPageBreak/>
        <w:t>The objects associated with Russian tea are tactile reminders of this important tradition and</w:t>
      </w:r>
      <w:r>
        <w:rPr>
          <w:rFonts w:ascii="Gill Sans" w:eastAsia="Gill Sans" w:hAnsi="Gill Sans" w:cs="Gill Sans"/>
        </w:rPr>
        <w:t xml:space="preserve"> evoke warmth, home, and family. Much of tea’s popularity is owed to Russia’s literary greats and decorative artists, for it is in their craft that tea becomes immortalized as a central aspect of the Russian identity. This mini-exhibition in the Museum’s l</w:t>
      </w:r>
      <w:r>
        <w:rPr>
          <w:rFonts w:ascii="Gill Sans" w:eastAsia="Gill Sans" w:hAnsi="Gill Sans" w:cs="Gill Sans"/>
        </w:rPr>
        <w:t>obby explores the permeation of tea culture in Russian art, craft, and literature.</w:t>
      </w:r>
    </w:p>
    <w:p w:rsidR="00316CE5" w:rsidRDefault="00316CE5">
      <w:pPr>
        <w:shd w:val="clear" w:color="auto" w:fill="FFFFFF"/>
        <w:spacing w:line="276" w:lineRule="auto"/>
        <w:rPr>
          <w:rFonts w:ascii="Gill Sans" w:eastAsia="Gill Sans" w:hAnsi="Gill Sans" w:cs="Gill Sans"/>
        </w:rPr>
      </w:pPr>
    </w:p>
    <w:p w:rsidR="00316CE5" w:rsidRDefault="00316CE5">
      <w:pPr>
        <w:shd w:val="clear" w:color="auto" w:fill="FFFFFF"/>
        <w:spacing w:line="276" w:lineRule="auto"/>
        <w:rPr>
          <w:rFonts w:ascii="Gill Sans" w:eastAsia="Gill Sans" w:hAnsi="Gill Sans" w:cs="Gill Sans"/>
        </w:rPr>
      </w:pPr>
    </w:p>
    <w:p w:rsidR="00316CE5" w:rsidRDefault="00316CE5">
      <w:pPr>
        <w:shd w:val="clear" w:color="auto" w:fill="FFFFFF"/>
        <w:spacing w:line="276" w:lineRule="auto"/>
        <w:rPr>
          <w:rFonts w:ascii="Gill Sans" w:eastAsia="Gill Sans" w:hAnsi="Gill Sans" w:cs="Gill Sans"/>
        </w:rPr>
      </w:pPr>
    </w:p>
    <w:p w:rsidR="00316CE5" w:rsidRDefault="00852FFE">
      <w:pPr>
        <w:spacing w:line="276" w:lineRule="auto"/>
        <w:rPr>
          <w:rFonts w:ascii="Gill Sans" w:eastAsia="Gill Sans" w:hAnsi="Gill Sans" w:cs="Gill Sans"/>
          <w:b/>
          <w:color w:val="C00000"/>
        </w:rPr>
      </w:pPr>
      <w:r>
        <w:rPr>
          <w:rFonts w:ascii="Gill Sans" w:eastAsia="Gill Sans" w:hAnsi="Gill Sans" w:cs="Gill Sans"/>
          <w:b/>
          <w:color w:val="C00000"/>
        </w:rPr>
        <w:t>ABOUT THE MUSEUM</w:t>
      </w:r>
    </w:p>
    <w:p w:rsidR="00316CE5" w:rsidRDefault="00316CE5">
      <w:pPr>
        <w:spacing w:line="276" w:lineRule="auto"/>
        <w:rPr>
          <w:rFonts w:ascii="Gill Sans" w:eastAsia="Gill Sans" w:hAnsi="Gill Sans" w:cs="Gill Sans"/>
          <w:b/>
        </w:rPr>
      </w:pPr>
    </w:p>
    <w:p w:rsidR="00316CE5" w:rsidRDefault="00852FFE">
      <w:pPr>
        <w:spacing w:line="276" w:lineRule="auto"/>
        <w:rPr>
          <w:rFonts w:ascii="Gill Sans" w:eastAsia="Gill Sans" w:hAnsi="Gill Sans" w:cs="Gill Sans"/>
        </w:rPr>
      </w:pPr>
      <w:r>
        <w:rPr>
          <w:rFonts w:ascii="Gill Sans" w:eastAsia="Gill Sans" w:hAnsi="Gill Sans" w:cs="Gill Sans"/>
        </w:rPr>
        <w:t xml:space="preserve">The Museum of Russian Icons preserves and exhibits one of the world’s largest collections of Orthodox Christian icons, bronze crosses, and Russian folk </w:t>
      </w:r>
      <w:r>
        <w:rPr>
          <w:rFonts w:ascii="Gill Sans" w:eastAsia="Gill Sans" w:hAnsi="Gill Sans" w:cs="Gill Sans"/>
        </w:rPr>
        <w:t>arts. Spanning over six centuries, the collection showcases the development of the Russian icon from its Egyptian and Byzantine roots and explores the spread of Orthodoxy across cultures.</w:t>
      </w:r>
    </w:p>
    <w:p w:rsidR="00316CE5" w:rsidRDefault="00316CE5">
      <w:pPr>
        <w:spacing w:line="276" w:lineRule="auto"/>
        <w:rPr>
          <w:rFonts w:ascii="Gill Sans" w:eastAsia="Gill Sans" w:hAnsi="Gill Sans" w:cs="Gill Sans"/>
        </w:rPr>
      </w:pPr>
    </w:p>
    <w:p w:rsidR="00316CE5" w:rsidRDefault="00852FFE">
      <w:pPr>
        <w:spacing w:line="276" w:lineRule="auto"/>
        <w:rPr>
          <w:rFonts w:ascii="Gill Sans" w:eastAsia="Gill Sans" w:hAnsi="Gill Sans" w:cs="Gill Sans"/>
        </w:rPr>
      </w:pPr>
      <w:r>
        <w:rPr>
          <w:rFonts w:ascii="Gill Sans" w:eastAsia="Gill Sans" w:hAnsi="Gill Sans" w:cs="Gill Sans"/>
        </w:rPr>
        <w:t xml:space="preserve">The Museum serves as a leading center for research and scholarship </w:t>
      </w:r>
      <w:r>
        <w:rPr>
          <w:rFonts w:ascii="Gill Sans" w:eastAsia="Gill Sans" w:hAnsi="Gill Sans" w:cs="Gill Sans"/>
        </w:rPr>
        <w:t>through the Center for Icon Studies and other institutional collaborations. It is the only Museum in the US dedicated to Russian icons, and the largest collection of icons outside of Russia.</w:t>
      </w:r>
    </w:p>
    <w:p w:rsidR="00316CE5" w:rsidRDefault="00316CE5">
      <w:pPr>
        <w:spacing w:line="276" w:lineRule="auto"/>
        <w:rPr>
          <w:rFonts w:ascii="Gill Sans" w:eastAsia="Gill Sans" w:hAnsi="Gill Sans" w:cs="Gill Sans"/>
        </w:rPr>
      </w:pPr>
    </w:p>
    <w:p w:rsidR="00316CE5" w:rsidRDefault="00852FFE">
      <w:pPr>
        <w:spacing w:line="276" w:lineRule="auto"/>
        <w:rPr>
          <w:rFonts w:ascii="Gill Sans" w:eastAsia="Gill Sans" w:hAnsi="Gill Sans" w:cs="Gill Sans"/>
        </w:rPr>
      </w:pPr>
      <w:r>
        <w:rPr>
          <w:rFonts w:ascii="Gill Sans" w:eastAsia="Gill Sans" w:hAnsi="Gill Sans" w:cs="Gill Sans"/>
          <w:b/>
        </w:rPr>
        <w:t>MUSEUM HOURS</w:t>
      </w:r>
      <w:r>
        <w:rPr>
          <w:rFonts w:ascii="Gill Sans" w:eastAsia="Gill Sans" w:hAnsi="Gill Sans" w:cs="Gill Sans"/>
        </w:rPr>
        <w:t xml:space="preserve"> </w:t>
      </w:r>
      <w:r>
        <w:rPr>
          <w:rFonts w:ascii="Gill Sans" w:eastAsia="Gill Sans" w:hAnsi="Gill Sans" w:cs="Gill Sans"/>
        </w:rPr>
        <w:br/>
      </w:r>
      <w:r>
        <w:rPr>
          <w:rFonts w:ascii="Gill Sans" w:eastAsia="Gill Sans" w:hAnsi="Gill Sans" w:cs="Gill Sans"/>
        </w:rPr>
        <w:t>Thursday, Friday, Saturday, and Sunday, 10am-4pm.  Closed Monday–Wednesday.</w:t>
      </w:r>
    </w:p>
    <w:p w:rsidR="00316CE5" w:rsidRDefault="00852FFE">
      <w:pPr>
        <w:spacing w:line="276" w:lineRule="auto"/>
        <w:rPr>
          <w:rFonts w:ascii="Gill Sans" w:eastAsia="Gill Sans" w:hAnsi="Gill Sans" w:cs="Gill Sans"/>
          <w:color w:val="000000"/>
        </w:rPr>
      </w:pPr>
      <w:r>
        <w:rPr>
          <w:rFonts w:ascii="Gill Sans" w:eastAsia="Gill Sans" w:hAnsi="Gill Sans" w:cs="Gill Sans"/>
          <w:color w:val="000000"/>
        </w:rPr>
        <w:t>Admission: Adults $12, seniors (59+) $10, Students $5, Children (13-17) $5, Children under 13 Free. </w:t>
      </w:r>
    </w:p>
    <w:p w:rsidR="00316CE5" w:rsidRDefault="00316CE5">
      <w:pPr>
        <w:spacing w:line="276" w:lineRule="auto"/>
        <w:rPr>
          <w:rFonts w:ascii="Gill Sans" w:eastAsia="Gill Sans" w:hAnsi="Gill Sans" w:cs="Gill Sans"/>
          <w:color w:val="000000"/>
        </w:rPr>
      </w:pPr>
    </w:p>
    <w:p w:rsidR="00316CE5" w:rsidRDefault="00852FFE">
      <w:pPr>
        <w:spacing w:line="276" w:lineRule="auto"/>
        <w:rPr>
          <w:rFonts w:ascii="Gill Sans" w:eastAsia="Gill Sans" w:hAnsi="Gill Sans" w:cs="Gill Sans"/>
          <w:color w:val="C00000"/>
        </w:rPr>
      </w:pPr>
      <w:r>
        <w:rPr>
          <w:rFonts w:ascii="Gill Sans" w:eastAsia="Gill Sans" w:hAnsi="Gill Sans" w:cs="Gill Sans"/>
          <w:color w:val="000000"/>
        </w:rPr>
        <w:t xml:space="preserve">Follow the Museum of Russian Icons on </w:t>
      </w:r>
      <w:hyperlink r:id="rId10">
        <w:r>
          <w:rPr>
            <w:rFonts w:ascii="Gill Sans" w:eastAsia="Gill Sans" w:hAnsi="Gill Sans" w:cs="Gill Sans"/>
            <w:color w:val="C00000"/>
            <w:u w:val="single"/>
          </w:rPr>
          <w:t>Facebook</w:t>
        </w:r>
      </w:hyperlink>
      <w:r>
        <w:rPr>
          <w:rFonts w:ascii="Gill Sans" w:eastAsia="Gill Sans" w:hAnsi="Gill Sans" w:cs="Gill Sans"/>
          <w:color w:val="C00000"/>
        </w:rPr>
        <w:t xml:space="preserve">, </w:t>
      </w:r>
      <w:hyperlink r:id="rId11">
        <w:r>
          <w:rPr>
            <w:rFonts w:ascii="Gill Sans" w:eastAsia="Gill Sans" w:hAnsi="Gill Sans" w:cs="Gill Sans"/>
            <w:color w:val="C00000"/>
            <w:u w:val="single"/>
          </w:rPr>
          <w:t>Twitter</w:t>
        </w:r>
      </w:hyperlink>
      <w:r>
        <w:rPr>
          <w:rFonts w:ascii="Gill Sans" w:eastAsia="Gill Sans" w:hAnsi="Gill Sans" w:cs="Gill Sans"/>
          <w:color w:val="C00000"/>
        </w:rPr>
        <w:t xml:space="preserve">, </w:t>
      </w:r>
      <w:hyperlink r:id="rId12">
        <w:r>
          <w:rPr>
            <w:rFonts w:ascii="Gill Sans" w:eastAsia="Gill Sans" w:hAnsi="Gill Sans" w:cs="Gill Sans"/>
            <w:color w:val="C00000"/>
            <w:u w:val="single"/>
          </w:rPr>
          <w:t>Instagram</w:t>
        </w:r>
      </w:hyperlink>
      <w:r>
        <w:rPr>
          <w:rFonts w:ascii="Gill Sans" w:eastAsia="Gill Sans" w:hAnsi="Gill Sans" w:cs="Gill Sans"/>
          <w:color w:val="C00000"/>
        </w:rPr>
        <w:t xml:space="preserve"> </w:t>
      </w:r>
      <w:r>
        <w:rPr>
          <w:rFonts w:ascii="Gill Sans" w:eastAsia="Gill Sans" w:hAnsi="Gill Sans" w:cs="Gill Sans"/>
          <w:color w:val="000000"/>
        </w:rPr>
        <w:t>and</w:t>
      </w:r>
      <w:r>
        <w:rPr>
          <w:rFonts w:ascii="Gill Sans" w:eastAsia="Gill Sans" w:hAnsi="Gill Sans" w:cs="Gill Sans"/>
          <w:color w:val="C00000"/>
        </w:rPr>
        <w:t xml:space="preserve"> </w:t>
      </w:r>
      <w:hyperlink r:id="rId13">
        <w:proofErr w:type="spellStart"/>
        <w:r>
          <w:rPr>
            <w:rFonts w:ascii="Gill Sans" w:eastAsia="Gill Sans" w:hAnsi="Gill Sans" w:cs="Gill Sans"/>
            <w:color w:val="C00000"/>
            <w:u w:val="single"/>
          </w:rPr>
          <w:t>Youtub</w:t>
        </w:r>
        <w:r>
          <w:rPr>
            <w:rFonts w:ascii="Gill Sans" w:eastAsia="Gill Sans" w:hAnsi="Gill Sans" w:cs="Gill Sans"/>
            <w:color w:val="C00000"/>
            <w:u w:val="single"/>
          </w:rPr>
          <w:t>e</w:t>
        </w:r>
        <w:proofErr w:type="spellEnd"/>
      </w:hyperlink>
      <w:r>
        <w:rPr>
          <w:rFonts w:ascii="Gill Sans" w:eastAsia="Gill Sans" w:hAnsi="Gill Sans" w:cs="Gill Sans"/>
          <w:color w:val="C00000"/>
          <w:u w:val="single"/>
        </w:rPr>
        <w:t>.</w:t>
      </w:r>
    </w:p>
    <w:p w:rsidR="00316CE5" w:rsidRDefault="00316CE5">
      <w:pPr>
        <w:spacing w:line="276" w:lineRule="auto"/>
        <w:rPr>
          <w:rFonts w:ascii="Gill Sans" w:eastAsia="Gill Sans" w:hAnsi="Gill Sans" w:cs="Gill Sans"/>
          <w:color w:val="C00000"/>
          <w:highlight w:val="white"/>
        </w:rPr>
      </w:pPr>
    </w:p>
    <w:p w:rsidR="00316CE5" w:rsidRDefault="00852FFE">
      <w:pPr>
        <w:spacing w:line="276" w:lineRule="auto"/>
        <w:rPr>
          <w:rFonts w:ascii="Gill Sans" w:eastAsia="Gill Sans" w:hAnsi="Gill Sans" w:cs="Gill Sans"/>
          <w:color w:val="000000"/>
          <w:highlight w:val="white"/>
        </w:rPr>
      </w:pPr>
      <w:r>
        <w:rPr>
          <w:rFonts w:ascii="Gill Sans" w:eastAsia="Gill Sans" w:hAnsi="Gill Sans" w:cs="Gill Sans"/>
          <w:color w:val="000000"/>
          <w:highlight w:val="white"/>
        </w:rPr>
        <w:t>Visit the website</w:t>
      </w:r>
      <w:r>
        <w:rPr>
          <w:rFonts w:ascii="Gill Sans" w:eastAsia="Gill Sans" w:hAnsi="Gill Sans" w:cs="Gill Sans"/>
          <w:color w:val="C00000"/>
          <w:highlight w:val="white"/>
        </w:rPr>
        <w:t>, www.museumofrussianicons.org</w:t>
      </w:r>
      <w:r>
        <w:rPr>
          <w:rFonts w:ascii="Gill Sans" w:eastAsia="Gill Sans" w:hAnsi="Gill Sans" w:cs="Gill Sans"/>
          <w:color w:val="000000"/>
          <w:highlight w:val="white"/>
        </w:rPr>
        <w:t xml:space="preserve">, home of the Online Collection (including research papers on individual icons), a virtual tour of the Museum, the Journal of Icon Studies, and the British Museum’s Catalogue of Byzantine and Greek Icons. </w:t>
      </w:r>
      <w:r>
        <w:rPr>
          <w:rFonts w:ascii="Gill Sans" w:eastAsia="Gill Sans" w:hAnsi="Gill Sans" w:cs="Gill Sans"/>
          <w:color w:val="000000"/>
          <w:highlight w:val="white"/>
        </w:rPr>
        <w:t xml:space="preserve"> </w:t>
      </w:r>
    </w:p>
    <w:p w:rsidR="00316CE5" w:rsidRDefault="00316CE5">
      <w:pPr>
        <w:spacing w:line="276" w:lineRule="auto"/>
        <w:rPr>
          <w:rFonts w:ascii="Gill Sans" w:eastAsia="Gill Sans" w:hAnsi="Gill Sans" w:cs="Gill Sans"/>
          <w:color w:val="000000"/>
          <w:highlight w:val="white"/>
        </w:rPr>
      </w:pPr>
    </w:p>
    <w:p w:rsidR="00316CE5" w:rsidRDefault="00852FFE">
      <w:r>
        <w:rPr>
          <w:rFonts w:ascii="Gill Sans" w:eastAsia="Gill Sans" w:hAnsi="Gill Sans" w:cs="Gill Sans"/>
          <w:color w:val="000000"/>
          <w:highlight w:val="white"/>
        </w:rPr>
        <w:t xml:space="preserve">Image credit: </w:t>
      </w:r>
      <w:r>
        <w:rPr>
          <w:rFonts w:ascii="Raleway" w:eastAsia="Raleway" w:hAnsi="Raleway" w:cs="Raleway"/>
          <w:i/>
          <w:color w:val="000000"/>
          <w:sz w:val="18"/>
          <w:szCs w:val="18"/>
        </w:rPr>
        <w:t>Memorial Art Gallery of the University of Rochester; Marion Stratton Gould Fund</w:t>
      </w:r>
    </w:p>
    <w:p w:rsidR="00316CE5" w:rsidRDefault="00316CE5">
      <w:pPr>
        <w:spacing w:line="276" w:lineRule="auto"/>
        <w:rPr>
          <w:rFonts w:ascii="Gill Sans" w:eastAsia="Gill Sans" w:hAnsi="Gill Sans" w:cs="Gill Sans"/>
          <w:color w:val="000000"/>
          <w:highlight w:val="white"/>
        </w:rPr>
      </w:pPr>
    </w:p>
    <w:p w:rsidR="00316CE5" w:rsidRDefault="00316CE5">
      <w:pPr>
        <w:spacing w:line="276" w:lineRule="auto"/>
        <w:rPr>
          <w:rFonts w:ascii="Gill Sans" w:eastAsia="Gill Sans" w:hAnsi="Gill Sans" w:cs="Gill Sans"/>
          <w:i/>
          <w:color w:val="000000"/>
        </w:rPr>
      </w:pPr>
    </w:p>
    <w:p w:rsidR="00316CE5" w:rsidRDefault="00316CE5">
      <w:pPr>
        <w:spacing w:line="276" w:lineRule="auto"/>
        <w:rPr>
          <w:rFonts w:ascii="Gill Sans" w:eastAsia="Gill Sans" w:hAnsi="Gill Sans" w:cs="Gill Sans"/>
          <w:color w:val="000000"/>
        </w:rPr>
      </w:pPr>
    </w:p>
    <w:sectPr w:rsidR="00316C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auto"/>
    <w:pitch w:val="default"/>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BF" w:usb1="5000005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wMDaxNDUysTCwtDRR0lEKTi0uzszPAykwrAUAi/l08ywAAAA="/>
  </w:docVars>
  <w:rsids>
    <w:rsidRoot w:val="00316CE5"/>
    <w:rsid w:val="00316CE5"/>
    <w:rsid w:val="0085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B9A18-4164-42FA-A1CE-25CEEB47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A4"/>
  </w:style>
  <w:style w:type="paragraph" w:styleId="Heading1">
    <w:name w:val="heading 1"/>
    <w:basedOn w:val="Normal"/>
    <w:next w:val="Normal"/>
    <w:link w:val="Heading1Char"/>
    <w:uiPriority w:val="9"/>
    <w:qFormat/>
    <w:rsid w:val="009F6BC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43DC"/>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022F4"/>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33B5"/>
    <w:rPr>
      <w:color w:val="0563C1" w:themeColor="hyperlink"/>
      <w:u w:val="single"/>
    </w:rPr>
  </w:style>
  <w:style w:type="paragraph" w:styleId="Caption">
    <w:name w:val="caption"/>
    <w:basedOn w:val="Normal"/>
    <w:next w:val="Normal"/>
    <w:uiPriority w:val="35"/>
    <w:unhideWhenUsed/>
    <w:qFormat/>
    <w:rsid w:val="005E77C0"/>
    <w:pPr>
      <w:spacing w:after="200"/>
    </w:pPr>
    <w:rPr>
      <w:rFonts w:asciiTheme="minorHAnsi" w:eastAsiaTheme="minorHAnsi" w:hAnsiTheme="minorHAnsi" w:cstheme="minorBidi"/>
      <w:i/>
      <w:iCs/>
      <w:color w:val="44546A" w:themeColor="text2"/>
      <w:sz w:val="18"/>
      <w:szCs w:val="18"/>
    </w:rPr>
  </w:style>
  <w:style w:type="character" w:styleId="FollowedHyperlink">
    <w:name w:val="FollowedHyperlink"/>
    <w:basedOn w:val="DefaultParagraphFont"/>
    <w:uiPriority w:val="99"/>
    <w:semiHidden/>
    <w:unhideWhenUsed/>
    <w:rsid w:val="00701FF2"/>
    <w:rPr>
      <w:color w:val="954F72" w:themeColor="followedHyperlink"/>
      <w:u w:val="single"/>
    </w:rPr>
  </w:style>
  <w:style w:type="paragraph" w:styleId="BalloonText">
    <w:name w:val="Balloon Text"/>
    <w:basedOn w:val="Normal"/>
    <w:link w:val="BalloonTextChar"/>
    <w:uiPriority w:val="99"/>
    <w:semiHidden/>
    <w:unhideWhenUsed/>
    <w:rsid w:val="003E6AA2"/>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3E6A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5EB2"/>
    <w:rPr>
      <w:sz w:val="18"/>
      <w:szCs w:val="18"/>
    </w:rPr>
  </w:style>
  <w:style w:type="paragraph" w:styleId="CommentText">
    <w:name w:val="annotation text"/>
    <w:basedOn w:val="Normal"/>
    <w:link w:val="CommentTextChar"/>
    <w:uiPriority w:val="99"/>
    <w:semiHidden/>
    <w:unhideWhenUsed/>
    <w:rsid w:val="00CA5EB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A5EB2"/>
    <w:rPr>
      <w:sz w:val="24"/>
      <w:szCs w:val="24"/>
    </w:rPr>
  </w:style>
  <w:style w:type="paragraph" w:styleId="CommentSubject">
    <w:name w:val="annotation subject"/>
    <w:basedOn w:val="CommentText"/>
    <w:next w:val="CommentText"/>
    <w:link w:val="CommentSubjectChar"/>
    <w:uiPriority w:val="99"/>
    <w:semiHidden/>
    <w:unhideWhenUsed/>
    <w:rsid w:val="00CA5EB2"/>
    <w:rPr>
      <w:b/>
      <w:bCs/>
      <w:sz w:val="20"/>
      <w:szCs w:val="20"/>
    </w:rPr>
  </w:style>
  <w:style w:type="character" w:customStyle="1" w:styleId="CommentSubjectChar">
    <w:name w:val="Comment Subject Char"/>
    <w:basedOn w:val="CommentTextChar"/>
    <w:link w:val="CommentSubject"/>
    <w:uiPriority w:val="99"/>
    <w:semiHidden/>
    <w:rsid w:val="00CA5EB2"/>
    <w:rPr>
      <w:b/>
      <w:bCs/>
      <w:sz w:val="20"/>
      <w:szCs w:val="20"/>
    </w:rPr>
  </w:style>
  <w:style w:type="character" w:customStyle="1" w:styleId="Heading2Char">
    <w:name w:val="Heading 2 Char"/>
    <w:basedOn w:val="DefaultParagraphFont"/>
    <w:link w:val="Heading2"/>
    <w:uiPriority w:val="9"/>
    <w:rsid w:val="00A743DC"/>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4E67C5"/>
    <w:pPr>
      <w:spacing w:after="160" w:line="259" w:lineRule="auto"/>
    </w:pPr>
    <w:rPr>
      <w:rFonts w:eastAsiaTheme="minorHAnsi"/>
    </w:rPr>
  </w:style>
  <w:style w:type="character" w:customStyle="1" w:styleId="UnresolvedMention1">
    <w:name w:val="Unresolved Mention1"/>
    <w:basedOn w:val="DefaultParagraphFont"/>
    <w:uiPriority w:val="99"/>
    <w:semiHidden/>
    <w:unhideWhenUsed/>
    <w:rsid w:val="004E67C5"/>
    <w:rPr>
      <w:color w:val="605E5C"/>
      <w:shd w:val="clear" w:color="auto" w:fill="E1DFDD"/>
    </w:rPr>
  </w:style>
  <w:style w:type="character" w:styleId="Emphasis">
    <w:name w:val="Emphasis"/>
    <w:basedOn w:val="DefaultParagraphFont"/>
    <w:uiPriority w:val="20"/>
    <w:qFormat/>
    <w:rsid w:val="009F6BC6"/>
    <w:rPr>
      <w:i/>
      <w:iCs/>
    </w:rPr>
  </w:style>
  <w:style w:type="character" w:customStyle="1" w:styleId="Heading1Char">
    <w:name w:val="Heading 1 Char"/>
    <w:basedOn w:val="DefaultParagraphFont"/>
    <w:link w:val="Heading1"/>
    <w:uiPriority w:val="9"/>
    <w:rsid w:val="009F6BC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F57F94"/>
  </w:style>
  <w:style w:type="character" w:customStyle="1" w:styleId="UnresolvedMention2">
    <w:name w:val="Unresolved Mention2"/>
    <w:basedOn w:val="DefaultParagraphFont"/>
    <w:uiPriority w:val="99"/>
    <w:semiHidden/>
    <w:unhideWhenUsed/>
    <w:rsid w:val="00C246CA"/>
    <w:rPr>
      <w:color w:val="605E5C"/>
      <w:shd w:val="clear" w:color="auto" w:fill="E1DFDD"/>
    </w:rPr>
  </w:style>
  <w:style w:type="character" w:customStyle="1" w:styleId="textexposedshow">
    <w:name w:val="text_exposed_show"/>
    <w:basedOn w:val="DefaultParagraphFont"/>
    <w:rsid w:val="007C28D6"/>
  </w:style>
  <w:style w:type="paragraph" w:customStyle="1" w:styleId="yiv2369590943ydp4f82cd02yiv8662516043ydp75c64254yiv7273787575msonormal">
    <w:name w:val="yiv2369590943ydp4f82cd02yiv8662516043ydp75c64254yiv7273787575msonormal"/>
    <w:basedOn w:val="Normal"/>
    <w:rsid w:val="001155EB"/>
    <w:pPr>
      <w:spacing w:before="100" w:beforeAutospacing="1" w:after="100" w:afterAutospacing="1"/>
    </w:pPr>
  </w:style>
  <w:style w:type="character" w:customStyle="1" w:styleId="Heading3Char">
    <w:name w:val="Heading 3 Char"/>
    <w:basedOn w:val="DefaultParagraphFont"/>
    <w:link w:val="Heading3"/>
    <w:uiPriority w:val="9"/>
    <w:semiHidden/>
    <w:rsid w:val="00A022F4"/>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A022F4"/>
    <w:rPr>
      <w:color w:val="605E5C"/>
      <w:shd w:val="clear" w:color="auto" w:fill="E1DFDD"/>
    </w:rPr>
  </w:style>
  <w:style w:type="character" w:customStyle="1" w:styleId="UnresolvedMention4">
    <w:name w:val="Unresolved Mention4"/>
    <w:basedOn w:val="DefaultParagraphFont"/>
    <w:uiPriority w:val="99"/>
    <w:semiHidden/>
    <w:unhideWhenUsed/>
    <w:rsid w:val="0076436E"/>
    <w:rPr>
      <w:color w:val="605E5C"/>
      <w:shd w:val="clear" w:color="auto" w:fill="E1DFDD"/>
    </w:rPr>
  </w:style>
  <w:style w:type="character" w:customStyle="1" w:styleId="UnresolvedMention5">
    <w:name w:val="Unresolved Mention5"/>
    <w:basedOn w:val="DefaultParagraphFont"/>
    <w:uiPriority w:val="99"/>
    <w:semiHidden/>
    <w:unhideWhenUsed/>
    <w:rsid w:val="00392B15"/>
    <w:rPr>
      <w:color w:val="605E5C"/>
      <w:shd w:val="clear" w:color="auto" w:fill="E1DFDD"/>
    </w:rPr>
  </w:style>
  <w:style w:type="paragraph" w:styleId="ListParagraph">
    <w:name w:val="List Paragraph"/>
    <w:basedOn w:val="Normal"/>
    <w:uiPriority w:val="34"/>
    <w:qFormat/>
    <w:rsid w:val="00392B15"/>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6">
    <w:name w:val="Unresolved Mention6"/>
    <w:basedOn w:val="DefaultParagraphFont"/>
    <w:uiPriority w:val="99"/>
    <w:semiHidden/>
    <w:unhideWhenUsed/>
    <w:rsid w:val="00C62F7D"/>
    <w:rPr>
      <w:color w:val="605E5C"/>
      <w:shd w:val="clear" w:color="auto" w:fill="E1DFDD"/>
    </w:rPr>
  </w:style>
  <w:style w:type="character" w:customStyle="1" w:styleId="58cl">
    <w:name w:val="_58cl"/>
    <w:basedOn w:val="DefaultParagraphFont"/>
    <w:rsid w:val="00CA2314"/>
  </w:style>
  <w:style w:type="character" w:customStyle="1" w:styleId="58cm">
    <w:name w:val="_58cm"/>
    <w:basedOn w:val="DefaultParagraphFont"/>
    <w:rsid w:val="00CA2314"/>
  </w:style>
  <w:style w:type="character" w:customStyle="1" w:styleId="UnresolvedMention7">
    <w:name w:val="Unresolved Mention7"/>
    <w:basedOn w:val="DefaultParagraphFont"/>
    <w:uiPriority w:val="99"/>
    <w:semiHidden/>
    <w:unhideWhenUsed/>
    <w:rsid w:val="007D7CB7"/>
    <w:rPr>
      <w:color w:val="605E5C"/>
      <w:shd w:val="clear" w:color="auto" w:fill="E1DFDD"/>
    </w:rPr>
  </w:style>
  <w:style w:type="paragraph" w:styleId="BodyText">
    <w:name w:val="Body Text"/>
    <w:basedOn w:val="Normal"/>
    <w:link w:val="BodyTextChar"/>
    <w:uiPriority w:val="99"/>
    <w:rsid w:val="00B65B29"/>
    <w:pPr>
      <w:jc w:val="both"/>
    </w:pPr>
    <w:rPr>
      <w:lang w:val="en-GB" w:eastAsia="fr-FR"/>
    </w:rPr>
  </w:style>
  <w:style w:type="character" w:customStyle="1" w:styleId="BodyTextChar">
    <w:name w:val="Body Text Char"/>
    <w:basedOn w:val="DefaultParagraphFont"/>
    <w:link w:val="BodyText"/>
    <w:uiPriority w:val="99"/>
    <w:rsid w:val="00B65B29"/>
    <w:rPr>
      <w:rFonts w:ascii="Times New Roman" w:eastAsia="Times New Roman" w:hAnsi="Times New Roman" w:cs="Times New Roman"/>
      <w:sz w:val="24"/>
      <w:szCs w:val="24"/>
      <w:lang w:val="en-GB" w:eastAsia="fr-FR"/>
    </w:rPr>
  </w:style>
  <w:style w:type="paragraph" w:customStyle="1" w:styleId="m-4645452972610229315paragraphstyle1">
    <w:name w:val="m_-4645452972610229315paragraphstyle1"/>
    <w:basedOn w:val="Normal"/>
    <w:rsid w:val="005A332B"/>
    <w:pPr>
      <w:spacing w:before="100" w:beforeAutospacing="1" w:after="100" w:afterAutospacing="1"/>
    </w:pPr>
  </w:style>
  <w:style w:type="character" w:customStyle="1" w:styleId="m-4645452972610229315text">
    <w:name w:val="m_-4645452972610229315text"/>
    <w:basedOn w:val="DefaultParagraphFont"/>
    <w:rsid w:val="005A332B"/>
  </w:style>
  <w:style w:type="character" w:customStyle="1" w:styleId="UnresolvedMention">
    <w:name w:val="Unresolved Mention"/>
    <w:basedOn w:val="DefaultParagraphFont"/>
    <w:uiPriority w:val="99"/>
    <w:semiHidden/>
    <w:unhideWhenUsed/>
    <w:rsid w:val="00C120E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delaney@museumofrussianicons.org" TargetMode="External"/><Relationship Id="rId13" Type="http://schemas.openxmlformats.org/officeDocument/2006/relationships/hyperlink" Target="https://www.youtube.com/channel/UCUjyc8FlEAY0yfNTCR-J02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russianic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https://twitter.com/mrussianicons" TargetMode="External"/><Relationship Id="rId5" Type="http://schemas.openxmlformats.org/officeDocument/2006/relationships/hyperlink" Target="http://www.museumofrussianicons.org" TargetMode="External"/><Relationship Id="rId15" Type="http://schemas.openxmlformats.org/officeDocument/2006/relationships/theme" Target="theme/theme1.xml"/><Relationship Id="rId10" Type="http://schemas.openxmlformats.org/officeDocument/2006/relationships/hyperlink" Target="https://www.facebook.com/themuseumofrussianicon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YKKhv8qI1C16HIgaF/pzOpLXeg==">AMUW2mWl2xiW83U1g7H4dED6ffMosl6tKK/mMadHCVX17226GfeVAPgn6S5YllP0zVFTBAVCafdxCILC1Ag96kHL2LJ2dCAPtQZK2mtgxAFeiP2n1CfZxAQ=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Northeastern</dc:creator>
  <cp:lastModifiedBy>Mary Delaney</cp:lastModifiedBy>
  <cp:revision>2</cp:revision>
  <dcterms:created xsi:type="dcterms:W3CDTF">2022-03-17T15:11:00Z</dcterms:created>
  <dcterms:modified xsi:type="dcterms:W3CDTF">2022-03-17T15:11:00Z</dcterms:modified>
</cp:coreProperties>
</file>